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0F9" w:rsidRPr="008110F9" w:rsidRDefault="008110F9" w:rsidP="008110F9">
      <w:pPr>
        <w:shd w:val="clear" w:color="auto" w:fill="EDF7FF"/>
        <w:spacing w:after="0" w:line="240" w:lineRule="auto"/>
        <w:outlineLvl w:val="1"/>
        <w:rPr>
          <w:rFonts w:ascii="Segoe UI" w:eastAsia="Times New Roman" w:hAnsi="Segoe UI" w:cs="Segoe UI"/>
          <w:b/>
          <w:bCs/>
          <w:sz w:val="36"/>
          <w:szCs w:val="36"/>
          <w:lang w:eastAsia="de-DE"/>
        </w:rPr>
      </w:pPr>
      <w:r w:rsidRPr="008110F9">
        <w:rPr>
          <w:rFonts w:ascii="Segoe UI" w:eastAsia="Times New Roman" w:hAnsi="Segoe UI" w:cs="Segoe UI"/>
          <w:b/>
          <w:bCs/>
          <w:sz w:val="36"/>
          <w:szCs w:val="36"/>
          <w:lang w:eastAsia="de-DE"/>
        </w:rPr>
        <w:t>Datenschutzerklärung</w:t>
      </w:r>
    </w:p>
    <w:p w:rsidR="008110F9" w:rsidRPr="008110F9" w:rsidRDefault="008110F9" w:rsidP="008110F9">
      <w:pPr>
        <w:shd w:val="clear" w:color="auto" w:fill="EDF7FF"/>
        <w:spacing w:after="240" w:line="240" w:lineRule="auto"/>
        <w:rPr>
          <w:rFonts w:ascii="Segoe UI" w:eastAsia="Times New Roman" w:hAnsi="Segoe UI" w:cs="Segoe UI"/>
          <w:sz w:val="23"/>
          <w:szCs w:val="23"/>
          <w:lang w:eastAsia="de-DE"/>
        </w:rPr>
      </w:pPr>
      <w:r w:rsidRPr="008110F9">
        <w:rPr>
          <w:rFonts w:ascii="Segoe UI" w:eastAsia="Times New Roman" w:hAnsi="Segoe UI" w:cs="Segoe UI"/>
          <w:sz w:val="23"/>
          <w:szCs w:val="23"/>
          <w:lang w:eastAsia="de-DE"/>
        </w:rPr>
        <w:t>Diese Datenschutzerklärung klärt Sie über die Art, den Umfang und Zweck der Verarbeitung von personenbezogenen Daten (nachfolgend kurz „Daten“) innerhalb unseres Onlineangebotes und der mit ihm verbundenen Webseiten, Funktionen und Inhalte sowie externen Onlinepräsenzen, wie z.B. unser Social Media Profile auf (nachfolgend gemeinsam bezeichnet als „Onlineangebot“). Im Hinblick auf die verwendeten Begrifflichkeiten, wie z.B. „Verarbeitung“ oder „Verantwortlicher“ verweisen wir auf die Definitionen im Art. 4 der Datenschutzgrundverordnung (DSGVO).</w:t>
      </w:r>
    </w:p>
    <w:p w:rsidR="008110F9" w:rsidRPr="008110F9" w:rsidRDefault="008110F9" w:rsidP="008110F9">
      <w:pPr>
        <w:shd w:val="clear" w:color="auto" w:fill="EDF7FF"/>
        <w:spacing w:before="600" w:after="0" w:line="240" w:lineRule="auto"/>
        <w:outlineLvl w:val="3"/>
        <w:rPr>
          <w:rFonts w:ascii="Segoe UI" w:eastAsia="Times New Roman" w:hAnsi="Segoe UI" w:cs="Segoe UI"/>
          <w:color w:val="555555"/>
          <w:sz w:val="26"/>
          <w:szCs w:val="26"/>
          <w:lang w:eastAsia="de-DE"/>
        </w:rPr>
      </w:pPr>
      <w:r w:rsidRPr="008110F9">
        <w:rPr>
          <w:rFonts w:ascii="Segoe UI" w:eastAsia="Times New Roman" w:hAnsi="Segoe UI" w:cs="Segoe UI"/>
          <w:color w:val="555555"/>
          <w:sz w:val="26"/>
          <w:szCs w:val="26"/>
          <w:lang w:eastAsia="de-DE"/>
        </w:rPr>
        <w:t>Verantwortlicher</w:t>
      </w:r>
    </w:p>
    <w:p w:rsidR="008110F9" w:rsidRPr="008110F9" w:rsidRDefault="008110F9" w:rsidP="008110F9">
      <w:pPr>
        <w:shd w:val="clear" w:color="auto" w:fill="EDF7FF"/>
        <w:spacing w:after="0" w:line="240" w:lineRule="auto"/>
        <w:rPr>
          <w:rFonts w:ascii="Segoe UI" w:eastAsia="Times New Roman" w:hAnsi="Segoe UI" w:cs="Segoe UI"/>
          <w:sz w:val="23"/>
          <w:szCs w:val="23"/>
          <w:lang w:eastAsia="de-DE"/>
        </w:rPr>
      </w:pPr>
      <w:r w:rsidRPr="008110F9">
        <w:rPr>
          <w:rFonts w:ascii="Segoe UI" w:eastAsia="Times New Roman" w:hAnsi="Segoe UI" w:cs="Segoe UI"/>
          <w:sz w:val="23"/>
          <w:szCs w:val="23"/>
          <w:lang w:eastAsia="de-DE"/>
        </w:rPr>
        <w:t>Beate Volk</w:t>
      </w:r>
      <w:r w:rsidRPr="008110F9">
        <w:rPr>
          <w:rFonts w:ascii="Segoe UI" w:eastAsia="Times New Roman" w:hAnsi="Segoe UI" w:cs="Segoe UI"/>
          <w:sz w:val="23"/>
          <w:szCs w:val="23"/>
          <w:lang w:eastAsia="de-DE"/>
        </w:rPr>
        <w:br/>
        <w:t>Am Schorschberg 7</w:t>
      </w:r>
      <w:r w:rsidRPr="008110F9">
        <w:rPr>
          <w:rFonts w:ascii="Segoe UI" w:eastAsia="Times New Roman" w:hAnsi="Segoe UI" w:cs="Segoe UI"/>
          <w:sz w:val="23"/>
          <w:szCs w:val="23"/>
          <w:lang w:eastAsia="de-DE"/>
        </w:rPr>
        <w:br/>
        <w:t>64739 Höchst i. Odw.</w:t>
      </w:r>
      <w:r w:rsidRPr="008110F9">
        <w:rPr>
          <w:rFonts w:ascii="Segoe UI" w:eastAsia="Times New Roman" w:hAnsi="Segoe UI" w:cs="Segoe UI"/>
          <w:sz w:val="23"/>
          <w:szCs w:val="23"/>
          <w:lang w:eastAsia="de-DE"/>
        </w:rPr>
        <w:br/>
        <w:t>b.volk@gmx.net</w:t>
      </w:r>
      <w:r w:rsidRPr="008110F9">
        <w:rPr>
          <w:rFonts w:ascii="Segoe UI" w:eastAsia="Times New Roman" w:hAnsi="Segoe UI" w:cs="Segoe UI"/>
          <w:sz w:val="23"/>
          <w:szCs w:val="23"/>
          <w:lang w:eastAsia="de-DE"/>
        </w:rPr>
        <w:br/>
        <w:t>http://www.qigong-tigerobics.de/impressum.html</w:t>
      </w:r>
    </w:p>
    <w:p w:rsidR="008110F9" w:rsidRPr="008110F9" w:rsidRDefault="008110F9" w:rsidP="008110F9">
      <w:pPr>
        <w:shd w:val="clear" w:color="auto" w:fill="EDF7FF"/>
        <w:spacing w:before="600" w:after="0" w:line="240" w:lineRule="auto"/>
        <w:outlineLvl w:val="3"/>
        <w:rPr>
          <w:rFonts w:ascii="Segoe UI" w:eastAsia="Times New Roman" w:hAnsi="Segoe UI" w:cs="Segoe UI"/>
          <w:color w:val="555555"/>
          <w:sz w:val="26"/>
          <w:szCs w:val="26"/>
          <w:lang w:eastAsia="de-DE"/>
        </w:rPr>
      </w:pPr>
      <w:r w:rsidRPr="008110F9">
        <w:rPr>
          <w:rFonts w:ascii="Segoe UI" w:eastAsia="Times New Roman" w:hAnsi="Segoe UI" w:cs="Segoe UI"/>
          <w:color w:val="555555"/>
          <w:sz w:val="26"/>
          <w:szCs w:val="26"/>
          <w:lang w:eastAsia="de-DE"/>
        </w:rPr>
        <w:t>Arten der verarbeiteten Daten:</w:t>
      </w:r>
    </w:p>
    <w:p w:rsidR="008110F9" w:rsidRPr="008110F9" w:rsidRDefault="008110F9" w:rsidP="008110F9">
      <w:pPr>
        <w:shd w:val="clear" w:color="auto" w:fill="EDF7FF"/>
        <w:spacing w:after="0" w:line="240" w:lineRule="auto"/>
        <w:rPr>
          <w:rFonts w:ascii="Segoe UI" w:eastAsia="Times New Roman" w:hAnsi="Segoe UI" w:cs="Segoe UI"/>
          <w:sz w:val="23"/>
          <w:szCs w:val="23"/>
          <w:lang w:eastAsia="de-DE"/>
        </w:rPr>
      </w:pPr>
      <w:r w:rsidRPr="008110F9">
        <w:rPr>
          <w:rFonts w:ascii="Segoe UI" w:eastAsia="Times New Roman" w:hAnsi="Segoe UI" w:cs="Segoe UI"/>
          <w:sz w:val="23"/>
          <w:szCs w:val="23"/>
          <w:lang w:eastAsia="de-DE"/>
        </w:rPr>
        <w:t>- Bestandsdaten (z.B., Namen, Adressen).</w:t>
      </w:r>
      <w:r w:rsidRPr="008110F9">
        <w:rPr>
          <w:rFonts w:ascii="Segoe UI" w:eastAsia="Times New Roman" w:hAnsi="Segoe UI" w:cs="Segoe UI"/>
          <w:sz w:val="23"/>
          <w:szCs w:val="23"/>
          <w:lang w:eastAsia="de-DE"/>
        </w:rPr>
        <w:br/>
        <w:t>- Kontaktdaten (z.B., E-Mail, Telefonnummern).</w:t>
      </w:r>
      <w:r w:rsidRPr="008110F9">
        <w:rPr>
          <w:rFonts w:ascii="Segoe UI" w:eastAsia="Times New Roman" w:hAnsi="Segoe UI" w:cs="Segoe UI"/>
          <w:sz w:val="23"/>
          <w:szCs w:val="23"/>
          <w:lang w:eastAsia="de-DE"/>
        </w:rPr>
        <w:br/>
        <w:t>- Inhaltsdaten (z.B., Texteingaben, Fotografien, Videos).</w:t>
      </w:r>
      <w:r w:rsidRPr="008110F9">
        <w:rPr>
          <w:rFonts w:ascii="Segoe UI" w:eastAsia="Times New Roman" w:hAnsi="Segoe UI" w:cs="Segoe UI"/>
          <w:sz w:val="23"/>
          <w:szCs w:val="23"/>
          <w:lang w:eastAsia="de-DE"/>
        </w:rPr>
        <w:br/>
        <w:t>- Nutzungsdaten (z.B., besuchte Webseiten, Interesse an Inhalten, Zugriffszeiten).</w:t>
      </w:r>
      <w:r w:rsidRPr="008110F9">
        <w:rPr>
          <w:rFonts w:ascii="Segoe UI" w:eastAsia="Times New Roman" w:hAnsi="Segoe UI" w:cs="Segoe UI"/>
          <w:sz w:val="23"/>
          <w:szCs w:val="23"/>
          <w:lang w:eastAsia="de-DE"/>
        </w:rPr>
        <w:br/>
        <w:t>- Meta-/Kommunikationsdaten (z.B., Geräte-Informationen, IP-Adressen).</w:t>
      </w:r>
    </w:p>
    <w:p w:rsidR="008110F9" w:rsidRPr="008110F9" w:rsidRDefault="008110F9" w:rsidP="008110F9">
      <w:pPr>
        <w:shd w:val="clear" w:color="auto" w:fill="EDF7FF"/>
        <w:spacing w:before="600" w:after="0" w:line="240" w:lineRule="auto"/>
        <w:outlineLvl w:val="3"/>
        <w:rPr>
          <w:rFonts w:ascii="Segoe UI" w:eastAsia="Times New Roman" w:hAnsi="Segoe UI" w:cs="Segoe UI"/>
          <w:color w:val="555555"/>
          <w:sz w:val="26"/>
          <w:szCs w:val="26"/>
          <w:lang w:eastAsia="de-DE"/>
        </w:rPr>
      </w:pPr>
      <w:r w:rsidRPr="008110F9">
        <w:rPr>
          <w:rFonts w:ascii="Segoe UI" w:eastAsia="Times New Roman" w:hAnsi="Segoe UI" w:cs="Segoe UI"/>
          <w:color w:val="555555"/>
          <w:sz w:val="26"/>
          <w:szCs w:val="26"/>
          <w:lang w:eastAsia="de-DE"/>
        </w:rPr>
        <w:t>Kategorien betroffener Personen</w:t>
      </w:r>
    </w:p>
    <w:p w:rsidR="008110F9" w:rsidRPr="008110F9" w:rsidRDefault="008110F9" w:rsidP="008110F9">
      <w:pPr>
        <w:shd w:val="clear" w:color="auto" w:fill="EDF7FF"/>
        <w:spacing w:after="0" w:line="240" w:lineRule="auto"/>
        <w:rPr>
          <w:rFonts w:ascii="Segoe UI" w:eastAsia="Times New Roman" w:hAnsi="Segoe UI" w:cs="Segoe UI"/>
          <w:sz w:val="23"/>
          <w:szCs w:val="23"/>
          <w:lang w:eastAsia="de-DE"/>
        </w:rPr>
      </w:pPr>
      <w:r w:rsidRPr="008110F9">
        <w:rPr>
          <w:rFonts w:ascii="Segoe UI" w:eastAsia="Times New Roman" w:hAnsi="Segoe UI" w:cs="Segoe UI"/>
          <w:sz w:val="23"/>
          <w:szCs w:val="23"/>
          <w:lang w:eastAsia="de-DE"/>
        </w:rPr>
        <w:t>Besucher und Nutzer des Onlineangebotes (Nachfolgend bezeichnen wir die betroffenen Personen zusammenfassend auch als „Nutzer“).</w:t>
      </w:r>
    </w:p>
    <w:p w:rsidR="008110F9" w:rsidRPr="008110F9" w:rsidRDefault="008110F9" w:rsidP="008110F9">
      <w:pPr>
        <w:shd w:val="clear" w:color="auto" w:fill="EDF7FF"/>
        <w:spacing w:before="600" w:after="0" w:line="240" w:lineRule="auto"/>
        <w:outlineLvl w:val="3"/>
        <w:rPr>
          <w:rFonts w:ascii="Segoe UI" w:eastAsia="Times New Roman" w:hAnsi="Segoe UI" w:cs="Segoe UI"/>
          <w:color w:val="555555"/>
          <w:sz w:val="26"/>
          <w:szCs w:val="26"/>
          <w:lang w:eastAsia="de-DE"/>
        </w:rPr>
      </w:pPr>
      <w:r w:rsidRPr="008110F9">
        <w:rPr>
          <w:rFonts w:ascii="Segoe UI" w:eastAsia="Times New Roman" w:hAnsi="Segoe UI" w:cs="Segoe UI"/>
          <w:color w:val="555555"/>
          <w:sz w:val="26"/>
          <w:szCs w:val="26"/>
          <w:lang w:eastAsia="de-DE"/>
        </w:rPr>
        <w:t>Zweck der Verarbeitung</w:t>
      </w:r>
    </w:p>
    <w:p w:rsidR="008110F9" w:rsidRPr="008110F9" w:rsidRDefault="008110F9" w:rsidP="008110F9">
      <w:pPr>
        <w:shd w:val="clear" w:color="auto" w:fill="EDF7FF"/>
        <w:spacing w:after="0" w:line="240" w:lineRule="auto"/>
        <w:rPr>
          <w:rFonts w:ascii="Segoe UI" w:eastAsia="Times New Roman" w:hAnsi="Segoe UI" w:cs="Segoe UI"/>
          <w:sz w:val="23"/>
          <w:szCs w:val="23"/>
          <w:lang w:eastAsia="de-DE"/>
        </w:rPr>
      </w:pPr>
      <w:r w:rsidRPr="008110F9">
        <w:rPr>
          <w:rFonts w:ascii="Segoe UI" w:eastAsia="Times New Roman" w:hAnsi="Segoe UI" w:cs="Segoe UI"/>
          <w:sz w:val="23"/>
          <w:szCs w:val="23"/>
          <w:lang w:eastAsia="de-DE"/>
        </w:rPr>
        <w:t>- Zurverfügungstellung des Onlineangebotes, seiner Funktionen und Inhalte.</w:t>
      </w:r>
      <w:r w:rsidRPr="008110F9">
        <w:rPr>
          <w:rFonts w:ascii="Segoe UI" w:eastAsia="Times New Roman" w:hAnsi="Segoe UI" w:cs="Segoe UI"/>
          <w:sz w:val="23"/>
          <w:szCs w:val="23"/>
          <w:lang w:eastAsia="de-DE"/>
        </w:rPr>
        <w:br/>
        <w:t>- Beantwortung von Kontaktanfragen und Kommunikation mit Nutzern.</w:t>
      </w:r>
      <w:r w:rsidRPr="008110F9">
        <w:rPr>
          <w:rFonts w:ascii="Segoe UI" w:eastAsia="Times New Roman" w:hAnsi="Segoe UI" w:cs="Segoe UI"/>
          <w:sz w:val="23"/>
          <w:szCs w:val="23"/>
          <w:lang w:eastAsia="de-DE"/>
        </w:rPr>
        <w:br/>
        <w:t>- Sicherheitsmaßnahmen.</w:t>
      </w:r>
      <w:r w:rsidRPr="008110F9">
        <w:rPr>
          <w:rFonts w:ascii="Segoe UI" w:eastAsia="Times New Roman" w:hAnsi="Segoe UI" w:cs="Segoe UI"/>
          <w:sz w:val="23"/>
          <w:szCs w:val="23"/>
          <w:lang w:eastAsia="de-DE"/>
        </w:rPr>
        <w:br/>
        <w:t>- Reichweitenmessung/Marketing</w:t>
      </w:r>
    </w:p>
    <w:p w:rsidR="008110F9" w:rsidRPr="008110F9" w:rsidRDefault="008110F9" w:rsidP="008110F9">
      <w:pPr>
        <w:shd w:val="clear" w:color="auto" w:fill="EDF7FF"/>
        <w:spacing w:before="600" w:after="0" w:line="240" w:lineRule="auto"/>
        <w:outlineLvl w:val="3"/>
        <w:rPr>
          <w:rFonts w:ascii="Segoe UI" w:eastAsia="Times New Roman" w:hAnsi="Segoe UI" w:cs="Segoe UI"/>
          <w:color w:val="555555"/>
          <w:sz w:val="26"/>
          <w:szCs w:val="26"/>
          <w:lang w:eastAsia="de-DE"/>
        </w:rPr>
      </w:pPr>
      <w:r w:rsidRPr="008110F9">
        <w:rPr>
          <w:rFonts w:ascii="Segoe UI" w:eastAsia="Times New Roman" w:hAnsi="Segoe UI" w:cs="Segoe UI"/>
          <w:color w:val="555555"/>
          <w:sz w:val="26"/>
          <w:szCs w:val="26"/>
          <w:lang w:eastAsia="de-DE"/>
        </w:rPr>
        <w:t xml:space="preserve">Verwendete Begrifflichkeiten </w:t>
      </w:r>
    </w:p>
    <w:p w:rsidR="008110F9" w:rsidRPr="008110F9" w:rsidRDefault="008110F9" w:rsidP="008110F9">
      <w:pPr>
        <w:shd w:val="clear" w:color="auto" w:fill="EDF7FF"/>
        <w:spacing w:after="0" w:line="240" w:lineRule="auto"/>
        <w:rPr>
          <w:rFonts w:ascii="Segoe UI" w:eastAsia="Times New Roman" w:hAnsi="Segoe UI" w:cs="Segoe UI"/>
          <w:sz w:val="23"/>
          <w:szCs w:val="23"/>
          <w:lang w:eastAsia="de-DE"/>
        </w:rPr>
      </w:pPr>
      <w:r w:rsidRPr="008110F9">
        <w:rPr>
          <w:rFonts w:ascii="Segoe UI" w:eastAsia="Times New Roman" w:hAnsi="Segoe UI" w:cs="Segoe UI"/>
          <w:sz w:val="23"/>
          <w:szCs w:val="23"/>
          <w:lang w:eastAsia="de-DE"/>
        </w:rPr>
        <w:t xml:space="preserve">„Personenbezogene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(z.B. Cookie) oder zu einem oder mehreren besonderen Merkmalen identifiziert werden kann, die Ausdruck der </w:t>
      </w:r>
      <w:r w:rsidRPr="008110F9">
        <w:rPr>
          <w:rFonts w:ascii="Segoe UI" w:eastAsia="Times New Roman" w:hAnsi="Segoe UI" w:cs="Segoe UI"/>
          <w:sz w:val="23"/>
          <w:szCs w:val="23"/>
          <w:lang w:eastAsia="de-DE"/>
        </w:rPr>
        <w:lastRenderedPageBreak/>
        <w:t>physischen, physiologischen, genetischen, psychischen, wirtschaftlichen, kulturellen oder sozialen Identität dieser natürlichen Person sind.</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„Verarbeitung“ ist jeder mit oder ohne Hilfe automatisierter Verfahren ausgeführte Vorgang oder jede solche Vorgangsreihe im Zusammenhang mit personenbezogenen Daten. Der Begriff reicht weit und umfasst praktisch jeden Umgang mit Daten.</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„Pseudonymisierung“ die Verarbeitung personenbezogener Daten in einer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„Profiling“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 Lage, Gesundheit, persönliche Vorlieben, Interessen, Zuverlässigkeit, Verhalten, Aufenthaltsort oder Ortswechsel dieser natürlichen Person zu analysieren oder vorherzusagen.</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Als „Verantwortlicher“ wird die natürliche oder juristische Person, Behörde, Einrichtung oder andere Stelle, die allein oder gemeinsam mit anderen über die Zwecke und Mittel der Verarbeitung von personenbezogenen Daten entscheidet, bezeichnet.</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„Auftragsverarbeiter“ eine natürliche oder juristische Person, Behörde, Einrichtung oder andere Stelle, die personenbezogene Daten im Auftrag des Verantwortlichen verarbeitet.</w:t>
      </w:r>
    </w:p>
    <w:p w:rsidR="008110F9" w:rsidRPr="008110F9" w:rsidRDefault="008110F9" w:rsidP="008110F9">
      <w:pPr>
        <w:shd w:val="clear" w:color="auto" w:fill="EDF7FF"/>
        <w:spacing w:before="600" w:after="0" w:line="240" w:lineRule="auto"/>
        <w:outlineLvl w:val="3"/>
        <w:rPr>
          <w:rFonts w:ascii="Segoe UI" w:eastAsia="Times New Roman" w:hAnsi="Segoe UI" w:cs="Segoe UI"/>
          <w:color w:val="555555"/>
          <w:sz w:val="26"/>
          <w:szCs w:val="26"/>
          <w:lang w:eastAsia="de-DE"/>
        </w:rPr>
      </w:pPr>
      <w:r w:rsidRPr="008110F9">
        <w:rPr>
          <w:rFonts w:ascii="Segoe UI" w:eastAsia="Times New Roman" w:hAnsi="Segoe UI" w:cs="Segoe UI"/>
          <w:color w:val="555555"/>
          <w:sz w:val="26"/>
          <w:szCs w:val="26"/>
          <w:lang w:eastAsia="de-DE"/>
        </w:rPr>
        <w:t>Maßgebliche Rechtsgrundlagen</w:t>
      </w:r>
    </w:p>
    <w:p w:rsidR="008110F9" w:rsidRPr="008110F9" w:rsidRDefault="008110F9" w:rsidP="008110F9">
      <w:pPr>
        <w:shd w:val="clear" w:color="auto" w:fill="EDF7FF"/>
        <w:spacing w:after="0" w:line="240" w:lineRule="auto"/>
        <w:rPr>
          <w:rFonts w:ascii="Segoe UI" w:eastAsia="Times New Roman" w:hAnsi="Segoe UI" w:cs="Segoe UI"/>
          <w:sz w:val="23"/>
          <w:szCs w:val="23"/>
          <w:lang w:eastAsia="de-DE"/>
        </w:rPr>
      </w:pPr>
      <w:r w:rsidRPr="008110F9">
        <w:rPr>
          <w:rFonts w:ascii="Segoe UI" w:eastAsia="Times New Roman" w:hAnsi="Segoe UI" w:cs="Segoe UI"/>
          <w:sz w:val="23"/>
          <w:szCs w:val="23"/>
          <w:lang w:eastAsia="de-DE"/>
        </w:rPr>
        <w:t>Nach Maßgabe des Art. 13 DSGVO teilen wir Ihnen die Rechtsgrundlagen unserer Datenverarbeitungen mit. Sofern die Rechtsgrundlage in der Datenschutzerklärung nicht genannt wird, gilt Folgendes: Die Rechtsgrundlage für die Einholung von Einwilligungen ist Art. 6 Abs. 1 lit. a und Art. 7 DSGVO, die Rechtsgrundlage für die Verarbeitung zur Erfüllung unserer Leistungen und Durchführung vertraglicher Maßnahmen sowie Beantwortung von Anfragen ist Art. 6 Abs. 1 lit. b DSGVO, die Rechtsgrundlage für die Verarbeitung zur Erfüllung unserer rechtlichen Verpflichtungen ist Art. 6 Abs. 1 lit. c DSGVO, und die Rechtsgrundlage für die Verarbeitung zur Wahrung unserer berechtigten Interessen ist Art. 6 Abs. 1 lit. f DSGVO. Für den Fall, dass lebenswichtige Interessen der betroffenen Person oder einer anderen natürlichen Person eine Verarbeitung personenbezogener Daten erforderlich machen, dient Art. 6 Abs. 1 lit. d DSGVO als Rechtsgrundlage.</w:t>
      </w:r>
    </w:p>
    <w:p w:rsidR="008110F9" w:rsidRPr="008110F9" w:rsidRDefault="008110F9" w:rsidP="008110F9">
      <w:pPr>
        <w:shd w:val="clear" w:color="auto" w:fill="EDF7FF"/>
        <w:spacing w:before="600" w:after="0" w:line="240" w:lineRule="auto"/>
        <w:outlineLvl w:val="3"/>
        <w:rPr>
          <w:rFonts w:ascii="Segoe UI" w:eastAsia="Times New Roman" w:hAnsi="Segoe UI" w:cs="Segoe UI"/>
          <w:color w:val="555555"/>
          <w:sz w:val="26"/>
          <w:szCs w:val="26"/>
          <w:lang w:eastAsia="de-DE"/>
        </w:rPr>
      </w:pPr>
      <w:r w:rsidRPr="008110F9">
        <w:rPr>
          <w:rFonts w:ascii="Segoe UI" w:eastAsia="Times New Roman" w:hAnsi="Segoe UI" w:cs="Segoe UI"/>
          <w:color w:val="555555"/>
          <w:sz w:val="26"/>
          <w:szCs w:val="26"/>
          <w:lang w:eastAsia="de-DE"/>
        </w:rPr>
        <w:t>Sicherheitsmaßnahmen</w:t>
      </w:r>
    </w:p>
    <w:p w:rsidR="008110F9" w:rsidRPr="008110F9" w:rsidRDefault="008110F9" w:rsidP="008110F9">
      <w:pPr>
        <w:shd w:val="clear" w:color="auto" w:fill="EDF7FF"/>
        <w:spacing w:after="0" w:line="240" w:lineRule="auto"/>
        <w:rPr>
          <w:rFonts w:ascii="Segoe UI" w:eastAsia="Times New Roman" w:hAnsi="Segoe UI" w:cs="Segoe UI"/>
          <w:sz w:val="23"/>
          <w:szCs w:val="23"/>
          <w:lang w:eastAsia="de-DE"/>
        </w:rPr>
      </w:pPr>
      <w:r w:rsidRPr="008110F9">
        <w:rPr>
          <w:rFonts w:ascii="Segoe UI" w:eastAsia="Times New Roman" w:hAnsi="Segoe UI" w:cs="Segoe UI"/>
          <w:sz w:val="23"/>
          <w:szCs w:val="23"/>
          <w:lang w:eastAsia="de-DE"/>
        </w:rPr>
        <w:lastRenderedPageBreak/>
        <w:t>Wir treffen nach Maßgabe des Art. 32 DSGVO unter Berücksichtigung des Stands der Technik, der Implementierungskosten und der Art, des Umfangs, der Umstände und der Zwecke der Verarbeitung sowie der unterschiedlichen Eintrittswahrscheinlichkeit und Schwere des Risikos für die Rechte und Freiheiten natürlicher Personen, geeignete technische und organisatorische Maßnahmen, um ein dem Risiko angemessenes Schutzniveau zu gewährleisten.</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Zu den Maßnahmen gehören insbesondere die Sicherung der Vertraulichkeit, Integrität und Verfügbarkeit von Daten durch Kontrolle des physischen Zugangs zu den Daten, als auch des sie betreffenden Zugriffs, der Eingabe, Weitergabe, der Sicherung der Verfügbarkeit und ihrer Trennung. Des Weiteren haben wir Verfahren eingerichtet, die eine Wahrnehmung von Betroffenenrechten, Löschung von Daten und Reaktion auf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 (Art. 25 DSGVO).</w:t>
      </w:r>
    </w:p>
    <w:p w:rsidR="008110F9" w:rsidRPr="008110F9" w:rsidRDefault="008110F9" w:rsidP="008110F9">
      <w:pPr>
        <w:shd w:val="clear" w:color="auto" w:fill="EDF7FF"/>
        <w:spacing w:before="600" w:after="0" w:line="240" w:lineRule="auto"/>
        <w:outlineLvl w:val="3"/>
        <w:rPr>
          <w:rFonts w:ascii="Segoe UI" w:eastAsia="Times New Roman" w:hAnsi="Segoe UI" w:cs="Segoe UI"/>
          <w:color w:val="555555"/>
          <w:sz w:val="26"/>
          <w:szCs w:val="26"/>
          <w:lang w:eastAsia="de-DE"/>
        </w:rPr>
      </w:pPr>
      <w:r w:rsidRPr="008110F9">
        <w:rPr>
          <w:rFonts w:ascii="Segoe UI" w:eastAsia="Times New Roman" w:hAnsi="Segoe UI" w:cs="Segoe UI"/>
          <w:color w:val="555555"/>
          <w:sz w:val="26"/>
          <w:szCs w:val="26"/>
          <w:lang w:eastAsia="de-DE"/>
        </w:rPr>
        <w:t>Zusammenarbeit mit Auftragsverarbeitern und Dritten</w:t>
      </w:r>
    </w:p>
    <w:p w:rsidR="008110F9" w:rsidRPr="008110F9" w:rsidRDefault="008110F9" w:rsidP="008110F9">
      <w:pPr>
        <w:shd w:val="clear" w:color="auto" w:fill="EDF7FF"/>
        <w:spacing w:after="0" w:line="240" w:lineRule="auto"/>
        <w:rPr>
          <w:rFonts w:ascii="Segoe UI" w:eastAsia="Times New Roman" w:hAnsi="Segoe UI" w:cs="Segoe UI"/>
          <w:sz w:val="23"/>
          <w:szCs w:val="23"/>
          <w:lang w:eastAsia="de-DE"/>
        </w:rPr>
      </w:pPr>
      <w:r w:rsidRPr="008110F9">
        <w:rPr>
          <w:rFonts w:ascii="Segoe UI" w:eastAsia="Times New Roman" w:hAnsi="Segoe UI" w:cs="Segoe UI"/>
          <w:sz w:val="23"/>
          <w:szCs w:val="23"/>
          <w:lang w:eastAsia="de-DE"/>
        </w:rPr>
        <w:t xml:space="preserve">Sofern wir im Rahmen unserer Verarbeitung Daten gegenüber anderen Personen und Unternehmen (Auftragsverarbeitern oder Dritten) offenbaren, sie an diese übermitteln oder ihnen sonst Zugriff auf die Daten gewähren, erfolgt dies nur auf Grundlage einer gesetzlichen Erlaubnis (z.B. wenn eine Übermittlung der Daten an Dritte, wie an Zahlungsdienstleister, gem. Art. 6 Abs. 1 lit. b DSGVO zur Vertragserfüllung erforderlich ist), Sie eingewilligt haben, eine rechtliche Verpflichtung dies vorsieht oder auf Grundlage unserer berechtigten Interessen (z.B. beim Einsatz von Beauftragten, Webhostern, etc.). </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Sofern wir Dritte mit der Verarbeitung von Daten auf Grundlage eines sog. „Auftragsverarbeitungsvertrages“ beauftragen, geschieht dies auf Grundlage des Art. 28 DSGVO.</w:t>
      </w:r>
    </w:p>
    <w:p w:rsidR="008110F9" w:rsidRPr="008110F9" w:rsidRDefault="008110F9" w:rsidP="008110F9">
      <w:pPr>
        <w:shd w:val="clear" w:color="auto" w:fill="EDF7FF"/>
        <w:spacing w:before="600" w:after="0" w:line="240" w:lineRule="auto"/>
        <w:outlineLvl w:val="3"/>
        <w:rPr>
          <w:rFonts w:ascii="Segoe UI" w:eastAsia="Times New Roman" w:hAnsi="Segoe UI" w:cs="Segoe UI"/>
          <w:color w:val="555555"/>
          <w:sz w:val="26"/>
          <w:szCs w:val="26"/>
          <w:lang w:eastAsia="de-DE"/>
        </w:rPr>
      </w:pPr>
      <w:r w:rsidRPr="008110F9">
        <w:rPr>
          <w:rFonts w:ascii="Segoe UI" w:eastAsia="Times New Roman" w:hAnsi="Segoe UI" w:cs="Segoe UI"/>
          <w:color w:val="555555"/>
          <w:sz w:val="26"/>
          <w:szCs w:val="26"/>
          <w:lang w:eastAsia="de-DE"/>
        </w:rPr>
        <w:t>Übermittlungen in Drittländer</w:t>
      </w:r>
    </w:p>
    <w:p w:rsidR="008110F9" w:rsidRPr="008110F9" w:rsidRDefault="008110F9" w:rsidP="008110F9">
      <w:pPr>
        <w:shd w:val="clear" w:color="auto" w:fill="EDF7FF"/>
        <w:spacing w:after="0" w:line="240" w:lineRule="auto"/>
        <w:rPr>
          <w:rFonts w:ascii="Segoe UI" w:eastAsia="Times New Roman" w:hAnsi="Segoe UI" w:cs="Segoe UI"/>
          <w:sz w:val="23"/>
          <w:szCs w:val="23"/>
          <w:lang w:eastAsia="de-DE"/>
        </w:rPr>
      </w:pPr>
      <w:r w:rsidRPr="008110F9">
        <w:rPr>
          <w:rFonts w:ascii="Segoe UI" w:eastAsia="Times New Roman" w:hAnsi="Segoe UI" w:cs="Segoe UI"/>
          <w:sz w:val="23"/>
          <w:szCs w:val="23"/>
          <w:lang w:eastAsia="de-DE"/>
        </w:rPr>
        <w:t>Sofern wir Daten in einem Drittland (d.h. außerhalb der Europäischen Union (EU) oder des Europäischen Wirtschaftsraums (EWR)) verarbeiten oder dies im Rahmen der Inanspruchnahme von Diensten Dritter oder Offenlegung, bzw. Übermittlung von Daten an Dritte geschieht, erfolgt dies nur, wenn es zur Erfüllung unserer (vor)vertraglichen Pflichten, auf Grundlage Ihrer Einwilligung, aufgrund einer rechtlichen Verpflichtung oder auf Grundlage unserer berechtigten Interessen geschieht. Vorbehaltlich gesetzlicher oder vertraglicher Erlaubnisse, verarbeiten oder lassen wir die Daten in einem Drittland nur beim Vorliegen der besonderen Voraussetzungen der Art. 44 ff. DSGVO verarbeiten. D.h. die Verarbeitung erfolgt z.B. auf Grundlage besonderer Garantien, wie der offiziell anerkannten Feststellung eines der EU entsprechenden Datenschutzniveaus (z.B. für die USA durch das „Privacy Shield“) oder Beachtung offiziell anerkannter spezieller vertraglicher Verpflichtungen (so genannte „Standardvertragsklauseln“).</w:t>
      </w:r>
    </w:p>
    <w:p w:rsidR="008110F9" w:rsidRPr="008110F9" w:rsidRDefault="008110F9" w:rsidP="008110F9">
      <w:pPr>
        <w:shd w:val="clear" w:color="auto" w:fill="EDF7FF"/>
        <w:spacing w:before="600" w:after="0" w:line="240" w:lineRule="auto"/>
        <w:outlineLvl w:val="3"/>
        <w:rPr>
          <w:rFonts w:ascii="Segoe UI" w:eastAsia="Times New Roman" w:hAnsi="Segoe UI" w:cs="Segoe UI"/>
          <w:color w:val="555555"/>
          <w:sz w:val="26"/>
          <w:szCs w:val="26"/>
          <w:lang w:eastAsia="de-DE"/>
        </w:rPr>
      </w:pPr>
      <w:r w:rsidRPr="008110F9">
        <w:rPr>
          <w:rFonts w:ascii="Segoe UI" w:eastAsia="Times New Roman" w:hAnsi="Segoe UI" w:cs="Segoe UI"/>
          <w:color w:val="555555"/>
          <w:sz w:val="26"/>
          <w:szCs w:val="26"/>
          <w:lang w:eastAsia="de-DE"/>
        </w:rPr>
        <w:lastRenderedPageBreak/>
        <w:t>Rechte der betroffenen Personen</w:t>
      </w:r>
    </w:p>
    <w:p w:rsidR="008110F9" w:rsidRPr="008110F9" w:rsidRDefault="008110F9" w:rsidP="008110F9">
      <w:pPr>
        <w:shd w:val="clear" w:color="auto" w:fill="EDF7FF"/>
        <w:spacing w:after="0" w:line="240" w:lineRule="auto"/>
        <w:rPr>
          <w:rFonts w:ascii="Segoe UI" w:eastAsia="Times New Roman" w:hAnsi="Segoe UI" w:cs="Segoe UI"/>
          <w:sz w:val="23"/>
          <w:szCs w:val="23"/>
          <w:lang w:eastAsia="de-DE"/>
        </w:rPr>
      </w:pPr>
      <w:r w:rsidRPr="008110F9">
        <w:rPr>
          <w:rFonts w:ascii="Segoe UI" w:eastAsia="Times New Roman" w:hAnsi="Segoe UI" w:cs="Segoe UI"/>
          <w:sz w:val="23"/>
          <w:szCs w:val="23"/>
          <w:lang w:eastAsia="de-DE"/>
        </w:rPr>
        <w:t>Sie haben das Recht, eine Bestätigung darüber zu verlangen, ob betreffende Daten verarbeitet werden und auf Auskunft über diese Daten sowie auf weitere Informationen und Kopie der Daten entsprechend Art. 15 DSGVO.</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Sie haben entsprechend. Art. 16 DSGVO das Recht, die Vervollständigung der Sie betreffenden Daten oder die Berichtigung der Sie betreffenden unrichtigen Daten zu verlangen.</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Sie haben nach Maßgabe des Art. 17 DSGVO das Recht zu verlangen, dass betreffende Daten unverzüglich gelöscht werden, bzw. alternativ nach Maßgabe des Art. 18 DSGVO eine Einschränkung der Verarbeitung der Daten zu verlangen.</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 xml:space="preserve">Sie haben das Recht zu verlangen, dass die Sie betreffenden Daten, die Sie uns bereitgestellt haben nach Maßgabe des Art. 20 DSGVO zu erhalten und deren Übermittlung an andere Verantwortliche zu fordern. </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Sie haben ferner gem. Art. 77 DSGVO das Recht, eine Beschwerde bei der zuständigen Aufsichtsbehörde einzureichen.</w:t>
      </w:r>
    </w:p>
    <w:p w:rsidR="008110F9" w:rsidRPr="008110F9" w:rsidRDefault="008110F9" w:rsidP="008110F9">
      <w:pPr>
        <w:shd w:val="clear" w:color="auto" w:fill="EDF7FF"/>
        <w:spacing w:before="600" w:after="0" w:line="240" w:lineRule="auto"/>
        <w:outlineLvl w:val="3"/>
        <w:rPr>
          <w:rFonts w:ascii="Segoe UI" w:eastAsia="Times New Roman" w:hAnsi="Segoe UI" w:cs="Segoe UI"/>
          <w:color w:val="555555"/>
          <w:sz w:val="26"/>
          <w:szCs w:val="26"/>
          <w:lang w:eastAsia="de-DE"/>
        </w:rPr>
      </w:pPr>
      <w:r w:rsidRPr="008110F9">
        <w:rPr>
          <w:rFonts w:ascii="Segoe UI" w:eastAsia="Times New Roman" w:hAnsi="Segoe UI" w:cs="Segoe UI"/>
          <w:color w:val="555555"/>
          <w:sz w:val="26"/>
          <w:szCs w:val="26"/>
          <w:lang w:eastAsia="de-DE"/>
        </w:rPr>
        <w:t>Widerrufsrecht</w:t>
      </w:r>
    </w:p>
    <w:p w:rsidR="008110F9" w:rsidRPr="008110F9" w:rsidRDefault="008110F9" w:rsidP="008110F9">
      <w:pPr>
        <w:shd w:val="clear" w:color="auto" w:fill="EDF7FF"/>
        <w:spacing w:after="0" w:line="240" w:lineRule="auto"/>
        <w:rPr>
          <w:rFonts w:ascii="Segoe UI" w:eastAsia="Times New Roman" w:hAnsi="Segoe UI" w:cs="Segoe UI"/>
          <w:sz w:val="23"/>
          <w:szCs w:val="23"/>
          <w:lang w:eastAsia="de-DE"/>
        </w:rPr>
      </w:pPr>
      <w:r w:rsidRPr="008110F9">
        <w:rPr>
          <w:rFonts w:ascii="Segoe UI" w:eastAsia="Times New Roman" w:hAnsi="Segoe UI" w:cs="Segoe UI"/>
          <w:sz w:val="23"/>
          <w:szCs w:val="23"/>
          <w:lang w:eastAsia="de-DE"/>
        </w:rPr>
        <w:t>Sie haben das Recht, erteilte Einwilligungen gem. Art. 7 Abs. 3 DSGVO mit Wirkung für die Zukunft zu widerrufen</w:t>
      </w:r>
    </w:p>
    <w:p w:rsidR="008110F9" w:rsidRPr="008110F9" w:rsidRDefault="008110F9" w:rsidP="008110F9">
      <w:pPr>
        <w:shd w:val="clear" w:color="auto" w:fill="EDF7FF"/>
        <w:spacing w:before="600" w:after="0" w:line="240" w:lineRule="auto"/>
        <w:outlineLvl w:val="3"/>
        <w:rPr>
          <w:rFonts w:ascii="Segoe UI" w:eastAsia="Times New Roman" w:hAnsi="Segoe UI" w:cs="Segoe UI"/>
          <w:color w:val="555555"/>
          <w:sz w:val="26"/>
          <w:szCs w:val="26"/>
          <w:lang w:eastAsia="de-DE"/>
        </w:rPr>
      </w:pPr>
      <w:r w:rsidRPr="008110F9">
        <w:rPr>
          <w:rFonts w:ascii="Segoe UI" w:eastAsia="Times New Roman" w:hAnsi="Segoe UI" w:cs="Segoe UI"/>
          <w:color w:val="555555"/>
          <w:sz w:val="26"/>
          <w:szCs w:val="26"/>
          <w:lang w:eastAsia="de-DE"/>
        </w:rPr>
        <w:t>Widerspruchsrecht</w:t>
      </w:r>
    </w:p>
    <w:p w:rsidR="008110F9" w:rsidRPr="008110F9" w:rsidRDefault="008110F9" w:rsidP="008110F9">
      <w:pPr>
        <w:shd w:val="clear" w:color="auto" w:fill="EDF7FF"/>
        <w:spacing w:after="0" w:line="240" w:lineRule="auto"/>
        <w:rPr>
          <w:rFonts w:ascii="Segoe UI" w:eastAsia="Times New Roman" w:hAnsi="Segoe UI" w:cs="Segoe UI"/>
          <w:sz w:val="23"/>
          <w:szCs w:val="23"/>
          <w:lang w:eastAsia="de-DE"/>
        </w:rPr>
      </w:pPr>
      <w:r w:rsidRPr="008110F9">
        <w:rPr>
          <w:rFonts w:ascii="Segoe UI" w:eastAsia="Times New Roman" w:hAnsi="Segoe UI" w:cs="Segoe UI"/>
          <w:sz w:val="23"/>
          <w:szCs w:val="23"/>
          <w:lang w:eastAsia="de-DE"/>
        </w:rPr>
        <w:t>Sie können der künftigen Verarbeitung der Sie betreffenden Daten nach Maßgabe des Art. 21 DSGVO jederzeit widersprechen. Der Widerspruch kann insbesondere gegen die Verarbeitung für Zwecke der Direktwerbung erfolgen.</w:t>
      </w:r>
    </w:p>
    <w:p w:rsidR="008110F9" w:rsidRPr="008110F9" w:rsidRDefault="008110F9" w:rsidP="008110F9">
      <w:pPr>
        <w:shd w:val="clear" w:color="auto" w:fill="EDF7FF"/>
        <w:spacing w:before="600" w:after="0" w:line="240" w:lineRule="auto"/>
        <w:outlineLvl w:val="3"/>
        <w:rPr>
          <w:rFonts w:ascii="Segoe UI" w:eastAsia="Times New Roman" w:hAnsi="Segoe UI" w:cs="Segoe UI"/>
          <w:color w:val="555555"/>
          <w:sz w:val="26"/>
          <w:szCs w:val="26"/>
          <w:lang w:eastAsia="de-DE"/>
        </w:rPr>
      </w:pPr>
      <w:r w:rsidRPr="008110F9">
        <w:rPr>
          <w:rFonts w:ascii="Segoe UI" w:eastAsia="Times New Roman" w:hAnsi="Segoe UI" w:cs="Segoe UI"/>
          <w:color w:val="555555"/>
          <w:sz w:val="26"/>
          <w:szCs w:val="26"/>
          <w:lang w:eastAsia="de-DE"/>
        </w:rPr>
        <w:t>Cookies und Widerspruchsrecht bei Direktwerbung</w:t>
      </w:r>
    </w:p>
    <w:p w:rsidR="008110F9" w:rsidRPr="008110F9" w:rsidRDefault="008110F9" w:rsidP="008110F9">
      <w:pPr>
        <w:shd w:val="clear" w:color="auto" w:fill="EDF7FF"/>
        <w:spacing w:after="0" w:line="240" w:lineRule="auto"/>
        <w:rPr>
          <w:rFonts w:ascii="Segoe UI" w:eastAsia="Times New Roman" w:hAnsi="Segoe UI" w:cs="Segoe UI"/>
          <w:sz w:val="23"/>
          <w:szCs w:val="23"/>
          <w:lang w:eastAsia="de-DE"/>
        </w:rPr>
      </w:pPr>
      <w:r w:rsidRPr="008110F9">
        <w:rPr>
          <w:rFonts w:ascii="Segoe UI" w:eastAsia="Times New Roman" w:hAnsi="Segoe UI" w:cs="Segoe UI"/>
          <w:sz w:val="23"/>
          <w:szCs w:val="23"/>
          <w:lang w:eastAsia="de-DE"/>
        </w:rPr>
        <w:t>Als „Cookies“ werden kleine Dateien bezeichnet, die auf Rechnern der Nutzer gespeichert werden. Innerhalb der Cookies können unterschiedliche Angaben gespeichert werden. Ein Cookie dient primär dazu, die Angaben zu einem Nutzer (bzw. dem Gerät auf dem das Cookie gespeichert ist) während oder auch nach seinem Besuch innerhalb eines Onlineangebotes zu speichern. Als temporäre Cookies, bzw. „Session-Cookies“ oder „transiente Cookies“, werden Cookies bezeichnet, die gelöscht werden, nachdem ein Nutzer ein Onlineangebot verlässt und seinen Browser schließt. In einem solchen Cookie kann z.B. der Inhalt eines Warenkorbs in einem Onlineshop oder ein Login-Status gespeichert werden. Als „permanent“ oder „persistent“ werden Cookies bezeichnet, die auch nach dem Schließen des Browsers gespeichert bleiben. So kann z.B. der Login-Status gespeichert werden, wenn die Nutzer diese nach mehreren Tagen aufsuchen. Ebenso können in einem solchen Cookie die Interessen der Nutzer gespeichert werden, die für Reichweitenmessung oder Marketingzwecke verwendet werden. Als „Third-Party-</w:t>
      </w:r>
      <w:r w:rsidRPr="008110F9">
        <w:rPr>
          <w:rFonts w:ascii="Segoe UI" w:eastAsia="Times New Roman" w:hAnsi="Segoe UI" w:cs="Segoe UI"/>
          <w:sz w:val="23"/>
          <w:szCs w:val="23"/>
          <w:lang w:eastAsia="de-DE"/>
        </w:rPr>
        <w:lastRenderedPageBreak/>
        <w:t>Cookie“ werden Cookies bezeichnet, die von anderen Anbietern als dem Verantwortlichen, der das Onlineangebot betreibt, angeboten werden (andernfalls, wenn es nur dessen Cookies sind spricht man von „First-Party Cookies“).</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Wir können temporäre und permanente Cookies einsetzen und klären hierüber im Rahmen unserer Datenschutzerklärung auf.</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Falls die Nutzer nicht möchten, dass Cookies auf ihrem Rechner gespeichert werden, werden sie gebeten die entsprechende Option in den Systemeinstellungen ihres Browsers zu deaktivieren. Gespeicherte Cookies können in den Systemeinstellungen des Browsers gelöscht werden. Der Ausschluss von Cookies kann zu Funktionseinschränkungen dieses Onlineangebotes führen.</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 xml:space="preserve">Ein genereller Widerspruch gegen den Einsatz der zu Zwecken des Onlinemarketing eingesetzten Cookies kann bei einer Vielzahl der Dienste, vor allem im Fall des Trackings, über die US-amerikanische Seite </w:t>
      </w:r>
      <w:hyperlink r:id="rId8" w:history="1">
        <w:r w:rsidRPr="008110F9">
          <w:rPr>
            <w:rFonts w:ascii="Segoe UI" w:eastAsia="Times New Roman" w:hAnsi="Segoe UI" w:cs="Segoe UI"/>
            <w:color w:val="0000FF"/>
            <w:sz w:val="23"/>
            <w:szCs w:val="23"/>
            <w:lang w:eastAsia="de-DE"/>
          </w:rPr>
          <w:t>http://www.aboutads.info/choices/</w:t>
        </w:r>
      </w:hyperlink>
      <w:r w:rsidRPr="008110F9">
        <w:rPr>
          <w:rFonts w:ascii="Segoe UI" w:eastAsia="Times New Roman" w:hAnsi="Segoe UI" w:cs="Segoe UI"/>
          <w:sz w:val="23"/>
          <w:szCs w:val="23"/>
          <w:lang w:eastAsia="de-DE"/>
        </w:rPr>
        <w:t xml:space="preserve"> oder die EU-Seite </w:t>
      </w:r>
      <w:hyperlink r:id="rId9" w:history="1">
        <w:r w:rsidRPr="008110F9">
          <w:rPr>
            <w:rFonts w:ascii="Segoe UI" w:eastAsia="Times New Roman" w:hAnsi="Segoe UI" w:cs="Segoe UI"/>
            <w:color w:val="0000FF"/>
            <w:sz w:val="23"/>
            <w:szCs w:val="23"/>
            <w:lang w:eastAsia="de-DE"/>
          </w:rPr>
          <w:t>http://www.youronlinechoices.com/</w:t>
        </w:r>
      </w:hyperlink>
      <w:r w:rsidRPr="008110F9">
        <w:rPr>
          <w:rFonts w:ascii="Segoe UI" w:eastAsia="Times New Roman" w:hAnsi="Segoe UI" w:cs="Segoe UI"/>
          <w:sz w:val="23"/>
          <w:szCs w:val="23"/>
          <w:lang w:eastAsia="de-DE"/>
        </w:rPr>
        <w:t xml:space="preserve"> erklärt werden. Des Weiteren kann die Speicherung von Cookies mittels deren Abschaltung in den Einstellungen des Browsers erreicht werden. Bitte beachten Sie, dass dann gegebenenfalls nicht alle Funktionen dieses Onlineangebotes genutzt werden können.</w:t>
      </w:r>
    </w:p>
    <w:p w:rsidR="008110F9" w:rsidRPr="008110F9" w:rsidRDefault="008110F9" w:rsidP="008110F9">
      <w:pPr>
        <w:shd w:val="clear" w:color="auto" w:fill="EDF7FF"/>
        <w:spacing w:before="600" w:after="0" w:line="240" w:lineRule="auto"/>
        <w:outlineLvl w:val="3"/>
        <w:rPr>
          <w:rFonts w:ascii="Segoe UI" w:eastAsia="Times New Roman" w:hAnsi="Segoe UI" w:cs="Segoe UI"/>
          <w:color w:val="555555"/>
          <w:sz w:val="26"/>
          <w:szCs w:val="26"/>
          <w:lang w:eastAsia="de-DE"/>
        </w:rPr>
      </w:pPr>
      <w:r w:rsidRPr="008110F9">
        <w:rPr>
          <w:rFonts w:ascii="Segoe UI" w:eastAsia="Times New Roman" w:hAnsi="Segoe UI" w:cs="Segoe UI"/>
          <w:color w:val="555555"/>
          <w:sz w:val="26"/>
          <w:szCs w:val="26"/>
          <w:lang w:eastAsia="de-DE"/>
        </w:rPr>
        <w:t>Löschung von Daten</w:t>
      </w:r>
    </w:p>
    <w:p w:rsidR="008110F9" w:rsidRPr="008110F9" w:rsidRDefault="008110F9" w:rsidP="008110F9">
      <w:pPr>
        <w:shd w:val="clear" w:color="auto" w:fill="EDF7FF"/>
        <w:spacing w:after="0" w:line="240" w:lineRule="auto"/>
        <w:rPr>
          <w:rFonts w:ascii="Segoe UI" w:eastAsia="Times New Roman" w:hAnsi="Segoe UI" w:cs="Segoe UI"/>
          <w:sz w:val="23"/>
          <w:szCs w:val="23"/>
          <w:lang w:eastAsia="de-DE"/>
        </w:rPr>
      </w:pPr>
      <w:r w:rsidRPr="008110F9">
        <w:rPr>
          <w:rFonts w:ascii="Segoe UI" w:eastAsia="Times New Roman" w:hAnsi="Segoe UI" w:cs="Segoe UI"/>
          <w:sz w:val="23"/>
          <w:szCs w:val="23"/>
          <w:lang w:eastAsia="de-DE"/>
        </w:rPr>
        <w:t>Die von uns verarbeiteten Daten werden nach Maßgabe der Art. 17 und 18 DSGVO gelöscht oder in ihrer Verarbeitung eingeschränkt. Sofern nicht im Rahmen dieser Datenschutzerklärung ausdrücklich angegeben, werden die bei uns gespeicherten Daten gelöscht, sobald sie für ihre Zweckbestimmung nicht mehr erforderlich sind und der Löschung keine gesetzlichen Aufbewahrungspflichten entgegenstehen. Sofern die Daten nicht gelöscht werden, weil sie für andere und gesetzlich zulässige Zwecke erforderlich sind, wird deren Verarbeitung eingeschränkt. D.h. die Daten werden gesperrt und nicht für andere Zwecke verarbeitet. Das gilt z.B. für Daten, die aus handels- oder steuerrechtlichen Gründen aufbewahrt werden müssen.</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 xml:space="preserve">Nach gesetzlichen Vorgaben in Deutschland, erfolgt die Aufbewahrung insbesondere für 10 Jahre gemäß §§ 147 Abs. 1 AO, 257 Abs. 1 Nr. 1 und 4, Abs. 4 HGB (Bücher, Aufzeichnungen, Lageberichte, Buchungsbelege, Handelsbücher, für Besteuerung relevanter Unterlagen, etc.) und 6 Jahre gemäß § 257 Abs. 1 Nr. 2 und 3, Abs. 4 HGB (Handelsbriefe). </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Nach gesetzlichen Vorgaben in Österreich erfolgt die Aufbewahrung insbesondere für 7 J gemäß § 132 Abs. 1 BAO (Buchhaltungsunterlagen, Belege/Rechnungen, Konten, Belege, Geschäftspapiere, Aufstellung der Einnahmen und Ausgaben, etc.), für 22 Jahre im Zusammenhang mit Grundstücken und für 10 Jahre bei Unterlagen im Zusammenhang mit elektronisch erbrachten Leistungen, Telekommunikations-, Rundfunk- und Fernsehleistungen, die an Nichtunternehmer in EU-Mitgliedstaaten erbracht werden und für die der Mini-One-Stop-Shop (MOSS) in Anspruch genommen wird.</w:t>
      </w:r>
    </w:p>
    <w:p w:rsidR="008110F9" w:rsidRPr="008110F9" w:rsidRDefault="008110F9" w:rsidP="008110F9">
      <w:pPr>
        <w:shd w:val="clear" w:color="auto" w:fill="EDF7FF"/>
        <w:spacing w:before="600" w:after="0" w:line="240" w:lineRule="auto"/>
        <w:outlineLvl w:val="3"/>
        <w:rPr>
          <w:rFonts w:ascii="Segoe UI" w:eastAsia="Times New Roman" w:hAnsi="Segoe UI" w:cs="Segoe UI"/>
          <w:color w:val="555555"/>
          <w:sz w:val="26"/>
          <w:szCs w:val="26"/>
          <w:lang w:eastAsia="de-DE"/>
        </w:rPr>
      </w:pPr>
      <w:r w:rsidRPr="008110F9">
        <w:rPr>
          <w:rFonts w:ascii="Segoe UI" w:eastAsia="Times New Roman" w:hAnsi="Segoe UI" w:cs="Segoe UI"/>
          <w:color w:val="555555"/>
          <w:sz w:val="26"/>
          <w:szCs w:val="26"/>
          <w:lang w:eastAsia="de-DE"/>
        </w:rPr>
        <w:lastRenderedPageBreak/>
        <w:t>Newsletter</w:t>
      </w:r>
    </w:p>
    <w:p w:rsidR="008110F9" w:rsidRPr="008110F9" w:rsidRDefault="008110F9" w:rsidP="008110F9">
      <w:pPr>
        <w:shd w:val="clear" w:color="auto" w:fill="EDF7FF"/>
        <w:spacing w:after="0" w:line="240" w:lineRule="auto"/>
        <w:rPr>
          <w:rFonts w:ascii="Segoe UI" w:eastAsia="Times New Roman" w:hAnsi="Segoe UI" w:cs="Segoe UI"/>
          <w:sz w:val="23"/>
          <w:szCs w:val="23"/>
          <w:lang w:eastAsia="de-DE"/>
        </w:rPr>
      </w:pPr>
      <w:r w:rsidRPr="008110F9">
        <w:rPr>
          <w:rFonts w:ascii="Segoe UI" w:eastAsia="Times New Roman" w:hAnsi="Segoe UI" w:cs="Segoe UI"/>
          <w:sz w:val="23"/>
          <w:szCs w:val="23"/>
          <w:lang w:eastAsia="de-DE"/>
        </w:rPr>
        <w:t>Mit den nachfolgenden Hinweisen informieren wir Sie über die Inhalte unseres Newsletters sowie das Anmelde-, Versand- und das statistische Auswertungsverfahren sowie Ihre Widerspruchsrechte auf. Indem Sie unseren Newsletter abonnieren, erklären Sie sich mit dem Empfang und den beschriebenen Verfahren einverstanden.</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Inhalt des Newsletters: Wir versenden Newsletter, E-Mails und weitere elektronische Benachrichtigungen mit werblichen Informationen (nachfolgend „Newsletter“) nur mit der Einwilligung der Empfänger oder einer gesetzlichen Erlaubnis. Sofern im Rahmen einer Anmeldung zum Newsletter dessen Inhalte konkret umschrieben werden, sind sie für die Einwilligung der Nutzer maßgeblich. Im Übrigen enthalten unsere Newsletter Informationen zu unseren Leistungen und uns.</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Double-Opt-In und Protokollierung: Die Anmeldung zu unserem Newsletter erfolgt in einem sog. Double-Opt-In-Verfahren. D.h. Sie erhalten nach der Anmeldung eine E-Mail, in der Sie um die Bestätigung Ihrer Anmeldung gebeten werden. Diese Bestätigung ist notwendig, damit sich niemand mit fremden E-Mailadressen anmelden kann. Die Anmeldungen zum Newsletter werden protokolliert, um den Anmeldeprozess entsprechend den rechtlichen Anforderungen nachweisen zu können. Hierzu gehört die Speicherung des Anmelde- und des Bestätigungszeitpunkts, als auch der IP-Adresse. Ebenso werden die Änderungen Ihrer bei dem Versanddienstleister gespeicherten Daten protokolliert.</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Anmeldedaten: Um sich für den Newsletter anzumelden, reicht es aus, wenn Sie Ihre E-Mailadresse angeben. Optional bitten wir Sie einen Namen, zwecks persönlicher Ansprache im Newsletters anzugeben.</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 xml:space="preserve">Der Versand des Newsletters und die mit ihm verbundene Erfolgsmessung erfolgen auf Grundlage einer Einwilligung der Empfänger gem. Art. 6 Abs. 1 lit. a, Art. 7 DSGVO i.V.m § 7 Abs. 2 Nr. 3 UWG oder falls eine Einwilligung nicht erforderlich ist, auf Grundlage unserer berechtigten Interessen am Direktmarketing gem. Art. 6 Abs. 1 lt. f. DSGVO i.V.m. § 7 Abs. 3 UWG. </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Die Protokollierung des Anmeldeverfahrens erfolgt auf Grundlage unserer berechtigten Interessen gem. Art. 6 Abs. 1 lit. f DSGVO. Unser Interesse richtet sich auf den Einsatz eines nutzerfreundlichen sowie sicheren Newslettersystems, das sowohl unseren geschäftlichen Interessen dient, als auch den Erwartungen der Nutzer entspricht und uns ferner den Nachweis von Einwilligungen erlaubt.</w:t>
      </w:r>
      <w:r w:rsidRPr="008110F9">
        <w:rPr>
          <w:rFonts w:ascii="Segoe UI" w:eastAsia="Times New Roman" w:hAnsi="Segoe UI" w:cs="Segoe UI"/>
          <w:sz w:val="23"/>
          <w:szCs w:val="23"/>
          <w:lang w:eastAsia="de-DE"/>
        </w:rPr>
        <w:br/>
      </w:r>
      <w:r w:rsidRPr="008110F9">
        <w:rPr>
          <w:rFonts w:ascii="Segoe UI" w:eastAsia="Times New Roman" w:hAnsi="Segoe UI" w:cs="Segoe UI"/>
          <w:sz w:val="23"/>
          <w:szCs w:val="23"/>
          <w:lang w:eastAsia="de-DE"/>
        </w:rPr>
        <w:br/>
        <w:t>Kündigung/Widerruf - Sie können den Empfang unseres Newsletters jederzeit kündigen, d.h. Ihre Einwilligungen widerrufen. Einen Link zur Kündigung des Newsletters finden Sie am Ende eines jeden Newsletters. Wir können die ausgetragenen E-Mailadressen bis zu drei Jahren auf Grundlage unserer berechtigten Interessen speichern bevor wir sie löschen, um eine ehemals gegebene Einwilligung nachweisen zu können. Die Verarbeitung dieser Daten wird au</w:t>
      </w:r>
      <w:bookmarkStart w:id="0" w:name="_GoBack"/>
      <w:r w:rsidRPr="008110F9">
        <w:rPr>
          <w:rFonts w:ascii="Segoe UI" w:eastAsia="Times New Roman" w:hAnsi="Segoe UI" w:cs="Segoe UI"/>
          <w:sz w:val="23"/>
          <w:szCs w:val="23"/>
          <w:lang w:eastAsia="de-DE"/>
        </w:rPr>
        <w:t>f</w:t>
      </w:r>
      <w:bookmarkEnd w:id="0"/>
      <w:r w:rsidRPr="008110F9">
        <w:rPr>
          <w:rFonts w:ascii="Segoe UI" w:eastAsia="Times New Roman" w:hAnsi="Segoe UI" w:cs="Segoe UI"/>
          <w:sz w:val="23"/>
          <w:szCs w:val="23"/>
          <w:lang w:eastAsia="de-DE"/>
        </w:rPr>
        <w:t xml:space="preserve"> den Zweck einer möglichen Abwehr von Ansprüchen </w:t>
      </w:r>
      <w:r w:rsidRPr="008110F9">
        <w:rPr>
          <w:rFonts w:ascii="Segoe UI" w:eastAsia="Times New Roman" w:hAnsi="Segoe UI" w:cs="Segoe UI"/>
          <w:sz w:val="23"/>
          <w:szCs w:val="23"/>
          <w:lang w:eastAsia="de-DE"/>
        </w:rPr>
        <w:lastRenderedPageBreak/>
        <w:t>beschränkt. Ein individueller Löschungsantrag ist jederzeit möglich, sofern zugleich das ehemalige Bestehen einer Einwilligung bestätigt wird.</w:t>
      </w:r>
    </w:p>
    <w:p w:rsidR="00D02C37" w:rsidRDefault="008110F9" w:rsidP="008110F9">
      <w:hyperlink r:id="rId10" w:tgtFrame="_blank" w:history="1">
        <w:r w:rsidRPr="008110F9">
          <w:rPr>
            <w:rFonts w:ascii="Segoe UI" w:eastAsia="Times New Roman" w:hAnsi="Segoe UI" w:cs="Segoe UI"/>
            <w:color w:val="0000FF"/>
            <w:sz w:val="23"/>
            <w:szCs w:val="23"/>
            <w:lang w:eastAsia="de-DE"/>
          </w:rPr>
          <w:t>Erstellt mit Datenschutz-Generator.de von RA Dr. Thomas Schwenke</w:t>
        </w:r>
      </w:hyperlink>
    </w:p>
    <w:sectPr w:rsidR="00D02C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0F9" w:rsidRDefault="008110F9" w:rsidP="008110F9">
      <w:pPr>
        <w:spacing w:after="0" w:line="240" w:lineRule="auto"/>
      </w:pPr>
      <w:r>
        <w:separator/>
      </w:r>
    </w:p>
  </w:endnote>
  <w:endnote w:type="continuationSeparator" w:id="0">
    <w:p w:rsidR="008110F9" w:rsidRDefault="008110F9" w:rsidP="0081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0F9" w:rsidRDefault="008110F9" w:rsidP="008110F9">
      <w:pPr>
        <w:spacing w:after="0" w:line="240" w:lineRule="auto"/>
      </w:pPr>
      <w:r>
        <w:separator/>
      </w:r>
    </w:p>
  </w:footnote>
  <w:footnote w:type="continuationSeparator" w:id="0">
    <w:p w:rsidR="008110F9" w:rsidRDefault="008110F9" w:rsidP="008110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F9"/>
    <w:rsid w:val="008110F9"/>
    <w:rsid w:val="00D02C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8110F9"/>
    <w:pPr>
      <w:spacing w:after="0"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10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10F9"/>
  </w:style>
  <w:style w:type="paragraph" w:styleId="Fuzeile">
    <w:name w:val="footer"/>
    <w:basedOn w:val="Standard"/>
    <w:link w:val="FuzeileZchn"/>
    <w:uiPriority w:val="99"/>
    <w:unhideWhenUsed/>
    <w:rsid w:val="008110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10F9"/>
  </w:style>
  <w:style w:type="character" w:customStyle="1" w:styleId="berschrift2Zchn">
    <w:name w:val="Überschrift 2 Zchn"/>
    <w:basedOn w:val="Absatz-Standardschriftart"/>
    <w:link w:val="berschrift2"/>
    <w:uiPriority w:val="9"/>
    <w:rsid w:val="008110F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8110F9"/>
    <w:rPr>
      <w:strike w:val="0"/>
      <w:dstrike w:val="0"/>
      <w:color w:val="0000FF"/>
      <w:u w:val="none"/>
      <w:effect w:val="none"/>
      <w:shd w:val="clear" w:color="auto" w:fill="auto"/>
    </w:rPr>
  </w:style>
  <w:style w:type="paragraph" w:styleId="StandardWeb">
    <w:name w:val="Normal (Web)"/>
    <w:basedOn w:val="Standard"/>
    <w:uiPriority w:val="99"/>
    <w:semiHidden/>
    <w:unhideWhenUsed/>
    <w:rsid w:val="008110F9"/>
    <w:pPr>
      <w:spacing w:after="0" w:line="240" w:lineRule="auto"/>
    </w:pPr>
    <w:rPr>
      <w:rFonts w:ascii="Times New Roman" w:eastAsia="Times New Roman" w:hAnsi="Times New Roman" w:cs="Times New Roman"/>
      <w:sz w:val="24"/>
      <w:szCs w:val="24"/>
      <w:lang w:eastAsia="de-DE"/>
    </w:rPr>
  </w:style>
  <w:style w:type="character" w:customStyle="1" w:styleId="tsmcontroller">
    <w:name w:val="tsmcontroller"/>
    <w:basedOn w:val="Absatz-Standardschriftart"/>
    <w:rsid w:val="008110F9"/>
  </w:style>
  <w:style w:type="character" w:customStyle="1" w:styleId="ts-muster-content">
    <w:name w:val="ts-muster-content"/>
    <w:basedOn w:val="Absatz-Standardschriftart"/>
    <w:rsid w:val="00811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8110F9"/>
    <w:pPr>
      <w:spacing w:after="0"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10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10F9"/>
  </w:style>
  <w:style w:type="paragraph" w:styleId="Fuzeile">
    <w:name w:val="footer"/>
    <w:basedOn w:val="Standard"/>
    <w:link w:val="FuzeileZchn"/>
    <w:uiPriority w:val="99"/>
    <w:unhideWhenUsed/>
    <w:rsid w:val="008110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10F9"/>
  </w:style>
  <w:style w:type="character" w:customStyle="1" w:styleId="berschrift2Zchn">
    <w:name w:val="Überschrift 2 Zchn"/>
    <w:basedOn w:val="Absatz-Standardschriftart"/>
    <w:link w:val="berschrift2"/>
    <w:uiPriority w:val="9"/>
    <w:rsid w:val="008110F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8110F9"/>
    <w:rPr>
      <w:strike w:val="0"/>
      <w:dstrike w:val="0"/>
      <w:color w:val="0000FF"/>
      <w:u w:val="none"/>
      <w:effect w:val="none"/>
      <w:shd w:val="clear" w:color="auto" w:fill="auto"/>
    </w:rPr>
  </w:style>
  <w:style w:type="paragraph" w:styleId="StandardWeb">
    <w:name w:val="Normal (Web)"/>
    <w:basedOn w:val="Standard"/>
    <w:uiPriority w:val="99"/>
    <w:semiHidden/>
    <w:unhideWhenUsed/>
    <w:rsid w:val="008110F9"/>
    <w:pPr>
      <w:spacing w:after="0" w:line="240" w:lineRule="auto"/>
    </w:pPr>
    <w:rPr>
      <w:rFonts w:ascii="Times New Roman" w:eastAsia="Times New Roman" w:hAnsi="Times New Roman" w:cs="Times New Roman"/>
      <w:sz w:val="24"/>
      <w:szCs w:val="24"/>
      <w:lang w:eastAsia="de-DE"/>
    </w:rPr>
  </w:style>
  <w:style w:type="character" w:customStyle="1" w:styleId="tsmcontroller">
    <w:name w:val="tsmcontroller"/>
    <w:basedOn w:val="Absatz-Standardschriftart"/>
    <w:rsid w:val="008110F9"/>
  </w:style>
  <w:style w:type="character" w:customStyle="1" w:styleId="ts-muster-content">
    <w:name w:val="ts-muster-content"/>
    <w:basedOn w:val="Absatz-Standardschriftart"/>
    <w:rsid w:val="0081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160">
      <w:bodyDiv w:val="1"/>
      <w:marLeft w:val="0"/>
      <w:marRight w:val="0"/>
      <w:marTop w:val="0"/>
      <w:marBottom w:val="0"/>
      <w:divBdr>
        <w:top w:val="none" w:sz="0" w:space="0" w:color="auto"/>
        <w:left w:val="none" w:sz="0" w:space="0" w:color="auto"/>
        <w:bottom w:val="none" w:sz="0" w:space="0" w:color="auto"/>
        <w:right w:val="none" w:sz="0" w:space="0" w:color="auto"/>
      </w:divBdr>
      <w:divsChild>
        <w:div w:id="787508566">
          <w:marLeft w:val="0"/>
          <w:marRight w:val="0"/>
          <w:marTop w:val="0"/>
          <w:marBottom w:val="0"/>
          <w:divBdr>
            <w:top w:val="none" w:sz="0" w:space="0" w:color="auto"/>
            <w:left w:val="none" w:sz="0" w:space="0" w:color="auto"/>
            <w:bottom w:val="none" w:sz="0" w:space="0" w:color="auto"/>
            <w:right w:val="none" w:sz="0" w:space="0" w:color="auto"/>
          </w:divBdr>
          <w:divsChild>
            <w:div w:id="596912052">
              <w:marLeft w:val="0"/>
              <w:marRight w:val="0"/>
              <w:marTop w:val="0"/>
              <w:marBottom w:val="0"/>
              <w:divBdr>
                <w:top w:val="none" w:sz="0" w:space="0" w:color="auto"/>
                <w:left w:val="none" w:sz="0" w:space="0" w:color="auto"/>
                <w:bottom w:val="none" w:sz="0" w:space="0" w:color="auto"/>
                <w:right w:val="none" w:sz="0" w:space="0" w:color="auto"/>
              </w:divBdr>
              <w:divsChild>
                <w:div w:id="2059890016">
                  <w:marLeft w:val="0"/>
                  <w:marRight w:val="0"/>
                  <w:marTop w:val="0"/>
                  <w:marBottom w:val="0"/>
                  <w:divBdr>
                    <w:top w:val="none" w:sz="0" w:space="0" w:color="auto"/>
                    <w:left w:val="none" w:sz="0" w:space="0" w:color="auto"/>
                    <w:bottom w:val="none" w:sz="0" w:space="0" w:color="auto"/>
                    <w:right w:val="none" w:sz="0" w:space="0" w:color="auto"/>
                  </w:divBdr>
                  <w:divsChild>
                    <w:div w:id="1410229081">
                      <w:marLeft w:val="0"/>
                      <w:marRight w:val="0"/>
                      <w:marTop w:val="0"/>
                      <w:marBottom w:val="0"/>
                      <w:divBdr>
                        <w:top w:val="none" w:sz="0" w:space="0" w:color="auto"/>
                        <w:left w:val="none" w:sz="0" w:space="0" w:color="auto"/>
                        <w:bottom w:val="none" w:sz="0" w:space="0" w:color="auto"/>
                        <w:right w:val="none" w:sz="0" w:space="0" w:color="auto"/>
                      </w:divBdr>
                      <w:divsChild>
                        <w:div w:id="1689018677">
                          <w:marLeft w:val="0"/>
                          <w:marRight w:val="0"/>
                          <w:marTop w:val="0"/>
                          <w:marBottom w:val="0"/>
                          <w:divBdr>
                            <w:top w:val="none" w:sz="0" w:space="0" w:color="auto"/>
                            <w:left w:val="none" w:sz="0" w:space="0" w:color="auto"/>
                            <w:bottom w:val="none" w:sz="0" w:space="0" w:color="auto"/>
                            <w:right w:val="none" w:sz="0" w:space="0" w:color="auto"/>
                          </w:divBdr>
                          <w:divsChild>
                            <w:div w:id="434637680">
                              <w:marLeft w:val="0"/>
                              <w:marRight w:val="0"/>
                              <w:marTop w:val="0"/>
                              <w:marBottom w:val="0"/>
                              <w:divBdr>
                                <w:top w:val="none" w:sz="0" w:space="0" w:color="auto"/>
                                <w:left w:val="none" w:sz="0" w:space="0" w:color="auto"/>
                                <w:bottom w:val="none" w:sz="0" w:space="0" w:color="auto"/>
                                <w:right w:val="none" w:sz="0" w:space="0" w:color="auto"/>
                              </w:divBdr>
                              <w:divsChild>
                                <w:div w:id="1634481326">
                                  <w:marLeft w:val="0"/>
                                  <w:marRight w:val="0"/>
                                  <w:marTop w:val="0"/>
                                  <w:marBottom w:val="0"/>
                                  <w:divBdr>
                                    <w:top w:val="none" w:sz="0" w:space="0" w:color="auto"/>
                                    <w:left w:val="none" w:sz="0" w:space="0" w:color="auto"/>
                                    <w:bottom w:val="none" w:sz="0" w:space="0" w:color="auto"/>
                                    <w:right w:val="none" w:sz="0" w:space="0" w:color="auto"/>
                                  </w:divBdr>
                                  <w:divsChild>
                                    <w:div w:id="243492820">
                                      <w:marLeft w:val="0"/>
                                      <w:marRight w:val="0"/>
                                      <w:marTop w:val="0"/>
                                      <w:marBottom w:val="0"/>
                                      <w:divBdr>
                                        <w:top w:val="none" w:sz="0" w:space="0" w:color="auto"/>
                                        <w:left w:val="none" w:sz="0" w:space="0" w:color="auto"/>
                                        <w:bottom w:val="none" w:sz="0" w:space="0" w:color="auto"/>
                                        <w:right w:val="none" w:sz="0" w:space="0" w:color="auto"/>
                                      </w:divBdr>
                                      <w:divsChild>
                                        <w:div w:id="2089956476">
                                          <w:marLeft w:val="0"/>
                                          <w:marRight w:val="0"/>
                                          <w:marTop w:val="0"/>
                                          <w:marBottom w:val="0"/>
                                          <w:divBdr>
                                            <w:top w:val="none" w:sz="0" w:space="0" w:color="auto"/>
                                            <w:left w:val="none" w:sz="0" w:space="0" w:color="auto"/>
                                            <w:bottom w:val="none" w:sz="0" w:space="0" w:color="auto"/>
                                            <w:right w:val="none" w:sz="0" w:space="0" w:color="auto"/>
                                          </w:divBdr>
                                          <w:divsChild>
                                            <w:div w:id="2058359812">
                                              <w:marLeft w:val="0"/>
                                              <w:marRight w:val="0"/>
                                              <w:marTop w:val="0"/>
                                              <w:marBottom w:val="0"/>
                                              <w:divBdr>
                                                <w:top w:val="none" w:sz="0" w:space="0" w:color="auto"/>
                                                <w:left w:val="none" w:sz="0" w:space="0" w:color="auto"/>
                                                <w:bottom w:val="none" w:sz="0" w:space="0" w:color="auto"/>
                                                <w:right w:val="none" w:sz="0" w:space="0" w:color="auto"/>
                                              </w:divBdr>
                                              <w:divsChild>
                                                <w:div w:id="1747267510">
                                                  <w:marLeft w:val="0"/>
                                                  <w:marRight w:val="0"/>
                                                  <w:marTop w:val="0"/>
                                                  <w:marBottom w:val="0"/>
                                                  <w:divBdr>
                                                    <w:top w:val="none" w:sz="0" w:space="0" w:color="auto"/>
                                                    <w:left w:val="none" w:sz="0" w:space="0" w:color="auto"/>
                                                    <w:bottom w:val="none" w:sz="0" w:space="0" w:color="auto"/>
                                                    <w:right w:val="none" w:sz="0" w:space="0" w:color="auto"/>
                                                  </w:divBdr>
                                                  <w:divsChild>
                                                    <w:div w:id="1207990096">
                                                      <w:marLeft w:val="0"/>
                                                      <w:marRight w:val="0"/>
                                                      <w:marTop w:val="0"/>
                                                      <w:marBottom w:val="0"/>
                                                      <w:divBdr>
                                                        <w:top w:val="none" w:sz="0" w:space="0" w:color="auto"/>
                                                        <w:left w:val="none" w:sz="0" w:space="0" w:color="auto"/>
                                                        <w:bottom w:val="none" w:sz="0" w:space="0" w:color="auto"/>
                                                        <w:right w:val="none" w:sz="0" w:space="0" w:color="auto"/>
                                                      </w:divBdr>
                                                      <w:divsChild>
                                                        <w:div w:id="206720074">
                                                          <w:marLeft w:val="0"/>
                                                          <w:marRight w:val="0"/>
                                                          <w:marTop w:val="0"/>
                                                          <w:marBottom w:val="0"/>
                                                          <w:divBdr>
                                                            <w:top w:val="none" w:sz="0" w:space="0" w:color="auto"/>
                                                            <w:left w:val="none" w:sz="0" w:space="0" w:color="auto"/>
                                                            <w:bottom w:val="none" w:sz="0" w:space="0" w:color="auto"/>
                                                            <w:right w:val="none" w:sz="0" w:space="0" w:color="auto"/>
                                                          </w:divBdr>
                                                          <w:divsChild>
                                                            <w:div w:id="2095328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ads.info/choic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atenschutz-generator.de/" TargetMode="External"/><Relationship Id="rId4" Type="http://schemas.openxmlformats.org/officeDocument/2006/relationships/settings" Target="settings.xml"/><Relationship Id="rId9" Type="http://schemas.openxmlformats.org/officeDocument/2006/relationships/hyperlink" Target="http://www.youronlinechoices.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2b8f3f70-3e4d-4335-82fb-00a785401c80" origin="userSelected">
  <element uid="4bd17448-d2d6-4b21-ad91-9953b60ee5b2" value=""/>
</sisl>
</file>

<file path=customXml/itemProps1.xml><?xml version="1.0" encoding="utf-8"?>
<ds:datastoreItem xmlns:ds="http://schemas.openxmlformats.org/officeDocument/2006/customXml" ds:itemID="{FAA4EE02-716C-4D16-86AE-707C3130FFE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2237</Words>
  <Characters>14097</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Pirelli s.p.a.</Company>
  <LinksUpToDate>false</LinksUpToDate>
  <CharactersWithSpaces>16302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 Beate, DE</dc:creator>
  <cp:keywords>[Internal Use Only]</cp:keywords>
  <cp:lastModifiedBy>Volk Beate, DE</cp:lastModifiedBy>
  <cp:revision>1</cp:revision>
  <dcterms:created xsi:type="dcterms:W3CDTF">2018-07-03T08:17:00Z</dcterms:created>
  <dcterms:modified xsi:type="dcterms:W3CDTF">2018-07-03T08:18:00Z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05e6ec6f-a17d-4464-ae18-7bf36aa06100</vt:lpwstr>
  </property>
  <property fmtid="{D5CDD505-2E9C-101B-9397-08002B2CF9AE}" pid="3" name="bjSaver">
    <vt:lpwstr>1/Wsu9kM4mg2hNbnvSDWyQ72DxZGulcQ</vt:lpwstr>
  </property>
  <property fmtid="{D5CDD505-2E9C-101B-9397-08002B2CF9AE}" pid="4" name="bjDocumentLabelXML">
    <vt:lpwstr>&lt;?xml version="1.0" encoding="us-ascii"?&gt;&lt;sisl xmlns:xsi="http://www.w3.org/2001/XMLSchema-instance" xmlns:xsd="http://www.w3.org/2001/XMLSchema" sislVersion="0" policy="2b8f3f70-3e4d-4335-82fb-00a785401c80" origin="userSelected" xmlns="http://www.boldonj</vt:lpwstr>
  </property>
  <property fmtid="{D5CDD505-2E9C-101B-9397-08002B2CF9AE}" pid="5" name="bjDocumentLabelXML-0">
    <vt:lpwstr>ames.com/2008/01/sie/internal/label"&gt;&lt;element uid="4bd17448-d2d6-4b21-ad91-9953b60ee5b2" value="" /&gt;&lt;/sisl&gt;</vt:lpwstr>
  </property>
  <property fmtid="{D5CDD505-2E9C-101B-9397-08002B2CF9AE}" pid="6" name="bjDocumentSecurityLabel">
    <vt:lpwstr>Internal Use Only [Minor repercussions to the Company from unauthorised disclosure] _x000d_
 </vt:lpwstr>
  </property>
  <property fmtid="{D5CDD505-2E9C-101B-9397-08002B2CF9AE}" pid="7" name="Classification">
    <vt:lpwstr>Internal Use Only - Pirelli Data Classification</vt:lpwstr>
  </property>
</Properties>
</file>